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="00920F62">
        <w:rPr>
          <w:sz w:val="28"/>
          <w:szCs w:val="28"/>
        </w:rPr>
        <w:t>» октября 2014 года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95111B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E11F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95111B" w:rsidRPr="0095111B" w:rsidRDefault="0095111B" w:rsidP="0095111B">
      <w:pPr>
        <w:pStyle w:val="1"/>
        <w:jc w:val="center"/>
        <w:rPr>
          <w:b/>
          <w:sz w:val="28"/>
          <w:szCs w:val="28"/>
        </w:rPr>
      </w:pPr>
      <w:bookmarkStart w:id="0" w:name="_Toc105952706"/>
      <w:r w:rsidRPr="0095111B">
        <w:rPr>
          <w:b/>
          <w:sz w:val="28"/>
          <w:szCs w:val="28"/>
        </w:rPr>
        <w:t>Об установлении налога на имущество физических лиц</w:t>
      </w:r>
      <w:bookmarkEnd w:id="0"/>
    </w:p>
    <w:p w:rsidR="0095111B" w:rsidRPr="0095111B" w:rsidRDefault="0095111B" w:rsidP="0095111B">
      <w:pPr>
        <w:jc w:val="both"/>
        <w:rPr>
          <w:sz w:val="28"/>
          <w:szCs w:val="28"/>
        </w:rPr>
      </w:pPr>
    </w:p>
    <w:p w:rsidR="0095111B" w:rsidRPr="0095111B" w:rsidRDefault="0095111B" w:rsidP="0095111B">
      <w:pPr>
        <w:pStyle w:val="a3"/>
        <w:jc w:val="both"/>
        <w:rPr>
          <w:color w:val="auto"/>
          <w:sz w:val="28"/>
          <w:szCs w:val="28"/>
        </w:rPr>
      </w:pPr>
      <w:proofErr w:type="gramStart"/>
      <w:r w:rsidRPr="0095111B">
        <w:rPr>
          <w:color w:val="auto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признании утратившим силу Закона Российской Федерации «О налоге на имущество физических лиц», Собрание депутатов муниципального</w:t>
      </w:r>
      <w:proofErr w:type="gramEnd"/>
      <w:r w:rsidRPr="0095111B">
        <w:rPr>
          <w:color w:val="auto"/>
          <w:sz w:val="28"/>
          <w:szCs w:val="28"/>
        </w:rPr>
        <w:t xml:space="preserve"> образования «</w:t>
      </w:r>
      <w:proofErr w:type="spellStart"/>
      <w:r>
        <w:rPr>
          <w:color w:val="auto"/>
          <w:sz w:val="28"/>
          <w:szCs w:val="28"/>
        </w:rPr>
        <w:t>Шелангерское</w:t>
      </w:r>
      <w:proofErr w:type="spellEnd"/>
      <w:r>
        <w:rPr>
          <w:color w:val="auto"/>
          <w:sz w:val="28"/>
          <w:szCs w:val="28"/>
        </w:rPr>
        <w:t xml:space="preserve"> сельское поселение» РЕШИЛО</w:t>
      </w:r>
      <w:r w:rsidRPr="0095111B">
        <w:rPr>
          <w:color w:val="auto"/>
          <w:sz w:val="28"/>
          <w:szCs w:val="28"/>
        </w:rPr>
        <w:t>:</w:t>
      </w:r>
    </w:p>
    <w:p w:rsidR="0095111B" w:rsidRPr="0095111B" w:rsidRDefault="0095111B" w:rsidP="0095111B">
      <w:pPr>
        <w:pStyle w:val="a3"/>
        <w:rPr>
          <w:sz w:val="28"/>
          <w:szCs w:val="28"/>
        </w:rPr>
      </w:pPr>
    </w:p>
    <w:p w:rsidR="0095111B" w:rsidRPr="0095111B" w:rsidRDefault="0095111B" w:rsidP="0095111B">
      <w:pPr>
        <w:ind w:firstLine="567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1. Установить на территории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5111B">
        <w:rPr>
          <w:sz w:val="28"/>
          <w:szCs w:val="28"/>
        </w:rPr>
        <w:t>» налог на имущество физических лиц, с учетом особенностей, предусмотренных настоящим решением.</w:t>
      </w: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2. Налоговые ставки устанавливаются в зависимости от применяемого порядка определения налоговой базы с учетом положений пунктов 3 и 4 настоящего решения.</w:t>
      </w: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3. В случае определения налоговой базы, исходя из кадастровой стоимости объекта налогообложения, за исключением случаев, предусмотренных пунктом 4 настоящего решения, налоговые ставки устанавливаются в следующих размерах:</w:t>
      </w: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374"/>
      </w:tblGrid>
      <w:tr w:rsidR="0008594A" w:rsidRPr="0095111B" w:rsidTr="009511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pStyle w:val="2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594A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pStyle w:val="2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08594A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proofErr w:type="gramStart"/>
            <w:r w:rsidRPr="0008594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8594A" w:rsidRPr="0095111B" w:rsidTr="009511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- жилые дома, жилые помещения;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- единые недвижимые комплексы, в состав которых входит хотя бы одно жилое помещение (жилой дом);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 xml:space="preserve">- гаражи и </w:t>
            </w:r>
            <w:proofErr w:type="spellStart"/>
            <w:r w:rsidRPr="0008594A">
              <w:rPr>
                <w:sz w:val="28"/>
                <w:szCs w:val="28"/>
              </w:rPr>
              <w:t>машино-места</w:t>
            </w:r>
            <w:proofErr w:type="spellEnd"/>
            <w:r w:rsidRPr="0008594A">
              <w:rPr>
                <w:sz w:val="28"/>
                <w:szCs w:val="28"/>
              </w:rPr>
              <w:t>;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</w:t>
            </w:r>
            <w:r w:rsidRPr="0008594A">
              <w:rPr>
                <w:sz w:val="28"/>
                <w:szCs w:val="28"/>
              </w:rPr>
              <w:lastRenderedPageBreak/>
              <w:t>индивидуального жилищного строительства.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08594A">
              <w:rPr>
                <w:sz w:val="28"/>
                <w:szCs w:val="28"/>
              </w:rPr>
              <w:lastRenderedPageBreak/>
              <w:t xml:space="preserve"> 0,07</w:t>
            </w:r>
          </w:p>
        </w:tc>
      </w:tr>
      <w:tr w:rsidR="0008594A" w:rsidRPr="0095111B" w:rsidTr="009511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lastRenderedPageBreak/>
              <w:t xml:space="preserve">- объекты налогообложения, включенные в перечень, определяемый в соответствии с </w:t>
            </w:r>
            <w:hyperlink r:id="rId4" w:history="1">
              <w:r w:rsidRPr="0008594A">
                <w:rPr>
                  <w:sz w:val="28"/>
                  <w:szCs w:val="28"/>
                </w:rPr>
                <w:t>пунктом 7 статьи 378.2</w:t>
              </w:r>
            </w:hyperlink>
            <w:r w:rsidRPr="0008594A">
              <w:rPr>
                <w:sz w:val="28"/>
                <w:szCs w:val="28"/>
              </w:rPr>
              <w:t xml:space="preserve"> Налогового кодекса Российской Федерации; 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 xml:space="preserve">- объекты налогообложения, </w:t>
            </w:r>
            <w:proofErr w:type="gramStart"/>
            <w:r w:rsidRPr="0008594A">
              <w:rPr>
                <w:sz w:val="28"/>
                <w:szCs w:val="28"/>
              </w:rPr>
              <w:t>предусмотренных</w:t>
            </w:r>
            <w:proofErr w:type="gramEnd"/>
            <w:r w:rsidRPr="0008594A">
              <w:rPr>
                <w:sz w:val="28"/>
                <w:szCs w:val="28"/>
              </w:rPr>
              <w:t xml:space="preserve"> </w:t>
            </w:r>
            <w:hyperlink r:id="rId5" w:history="1">
              <w:r w:rsidRPr="0008594A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 w:rsidRPr="0008594A">
              <w:rPr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-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AA41E0" w:rsidP="00AA41E0">
            <w:pPr>
              <w:ind w:firstLine="56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594A" w:rsidRPr="0008594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,0</w:t>
            </w:r>
          </w:p>
        </w:tc>
      </w:tr>
      <w:tr w:rsidR="0008594A" w:rsidRPr="0095111B" w:rsidTr="009511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08594A" w:rsidP="004E3177">
            <w:pPr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- прочие объекты налогообложения.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A" w:rsidRPr="0008594A" w:rsidRDefault="00AA41E0" w:rsidP="00AA41E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8594A" w:rsidRPr="0008594A">
              <w:rPr>
                <w:sz w:val="28"/>
                <w:szCs w:val="28"/>
              </w:rPr>
              <w:t>0,3</w:t>
            </w:r>
          </w:p>
        </w:tc>
      </w:tr>
    </w:tbl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4. В случае определения налоговой базы, в отношении объектов налогообложения, исходя из их инвентаризационной стоимости, если Правительством Республики Марий Эл не утверждены в установленном порядке результаты определения кадастровой стоимости объектов недвижимого имущества, налоговые ставки устанавливаются в следующих размерах:</w:t>
      </w: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63"/>
        <w:gridCol w:w="2835"/>
      </w:tblGrid>
      <w:tr w:rsidR="0008594A" w:rsidRPr="0095111B" w:rsidTr="000859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08594A"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08594A">
              <w:rPr>
                <w:b/>
                <w:sz w:val="28"/>
                <w:szCs w:val="28"/>
              </w:rPr>
              <w:t>Ставка налога</w:t>
            </w:r>
            <w:proofErr w:type="gramStart"/>
            <w:r w:rsidRPr="0008594A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8594A" w:rsidRPr="0095111B" w:rsidTr="000859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0,1</w:t>
            </w:r>
          </w:p>
        </w:tc>
      </w:tr>
      <w:tr w:rsidR="0008594A" w:rsidRPr="0095111B" w:rsidTr="000859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0,2</w:t>
            </w:r>
          </w:p>
        </w:tc>
      </w:tr>
      <w:tr w:rsidR="0008594A" w:rsidRPr="0095111B" w:rsidTr="0008594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594A" w:rsidRPr="0008594A" w:rsidRDefault="0008594A" w:rsidP="004E31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8594A">
              <w:rPr>
                <w:sz w:val="28"/>
                <w:szCs w:val="28"/>
              </w:rPr>
              <w:t>0,3</w:t>
            </w:r>
          </w:p>
        </w:tc>
      </w:tr>
    </w:tbl>
    <w:p w:rsidR="0095111B" w:rsidRPr="0095111B" w:rsidRDefault="0095111B" w:rsidP="00951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111B" w:rsidRPr="0095111B" w:rsidRDefault="0095111B" w:rsidP="00951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5. Налог на имущество физических лиц уплачивается на основании налогового уведомления, 1 октября года, следующего за истекшим налоговым периодом.</w:t>
      </w:r>
    </w:p>
    <w:p w:rsidR="0095111B" w:rsidRPr="0095111B" w:rsidRDefault="0095111B" w:rsidP="00951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11B">
        <w:rPr>
          <w:sz w:val="28"/>
          <w:szCs w:val="28"/>
        </w:rPr>
        <w:t xml:space="preserve">6. </w:t>
      </w:r>
      <w:proofErr w:type="gramStart"/>
      <w:r w:rsidRPr="0095111B">
        <w:rPr>
          <w:sz w:val="28"/>
          <w:szCs w:val="28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решениями Собрания депутатов муниципального образования «</w:t>
      </w:r>
      <w:proofErr w:type="spellStart"/>
      <w:r w:rsidR="00D86421">
        <w:rPr>
          <w:sz w:val="28"/>
          <w:szCs w:val="28"/>
        </w:rPr>
        <w:t>Шелангерское</w:t>
      </w:r>
      <w:proofErr w:type="spellEnd"/>
      <w:r w:rsidR="00D86421">
        <w:rPr>
          <w:sz w:val="28"/>
          <w:szCs w:val="28"/>
        </w:rPr>
        <w:t xml:space="preserve"> сельское поселение</w:t>
      </w:r>
      <w:r w:rsidR="0008594A">
        <w:rPr>
          <w:sz w:val="28"/>
          <w:szCs w:val="28"/>
        </w:rPr>
        <w:t>»</w:t>
      </w:r>
      <w:r w:rsidRPr="0095111B">
        <w:rPr>
          <w:sz w:val="28"/>
          <w:szCs w:val="28"/>
        </w:rPr>
        <w:t xml:space="preserve"> </w:t>
      </w:r>
      <w:r w:rsidR="0008594A">
        <w:rPr>
          <w:sz w:val="28"/>
          <w:szCs w:val="28"/>
        </w:rPr>
        <w:t>от 24.07.2012г. №134 «Об установлении налога на имущество физических лиц», от 27.11.2013г. №194 «О внесении изменений</w:t>
      </w:r>
      <w:proofErr w:type="gramEnd"/>
      <w:r w:rsidR="0008594A">
        <w:rPr>
          <w:sz w:val="28"/>
          <w:szCs w:val="28"/>
        </w:rPr>
        <w:t xml:space="preserve"> в Решение Собрания депутатов муниципального образования «</w:t>
      </w:r>
      <w:proofErr w:type="spellStart"/>
      <w:r w:rsidR="0008594A">
        <w:rPr>
          <w:sz w:val="28"/>
          <w:szCs w:val="28"/>
        </w:rPr>
        <w:t>Шелангерское</w:t>
      </w:r>
      <w:proofErr w:type="spellEnd"/>
      <w:r w:rsidR="0008594A">
        <w:rPr>
          <w:sz w:val="28"/>
          <w:szCs w:val="28"/>
        </w:rPr>
        <w:t xml:space="preserve"> сельское поселение» от 24.07.2012г. №134 «Об установлении налога на имущество физических лиц»</w:t>
      </w:r>
      <w:r w:rsidRPr="0095111B">
        <w:rPr>
          <w:sz w:val="28"/>
          <w:szCs w:val="28"/>
        </w:rPr>
        <w:t>, действующих до дня вступления в силу настоящего решения.</w:t>
      </w:r>
    </w:p>
    <w:p w:rsidR="0095111B" w:rsidRDefault="0095111B" w:rsidP="00951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7. Признать утратившим силу следующие нормативные правовые акты</w:t>
      </w:r>
      <w:r w:rsidR="0008594A">
        <w:rPr>
          <w:sz w:val="28"/>
          <w:szCs w:val="28"/>
        </w:rPr>
        <w:t>:</w:t>
      </w:r>
    </w:p>
    <w:p w:rsidR="0008594A" w:rsidRDefault="0008594A" w:rsidP="00951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</w:t>
      </w:r>
      <w:r w:rsidRPr="0095111B"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95111B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24.07.2012г. №134 «Об установлении налога на имущество физических лиц»;</w:t>
      </w:r>
    </w:p>
    <w:p w:rsidR="0008594A" w:rsidRPr="0095111B" w:rsidRDefault="0008594A" w:rsidP="00951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95111B"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27.11.2013г. №194 «О внесении изменений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24.07.2012г. №134 «Об установлении налога на имущество физических лиц».</w:t>
      </w:r>
    </w:p>
    <w:p w:rsidR="0095111B" w:rsidRPr="0095111B" w:rsidRDefault="0095111B" w:rsidP="0095111B">
      <w:pPr>
        <w:ind w:firstLine="567"/>
        <w:jc w:val="both"/>
        <w:rPr>
          <w:sz w:val="28"/>
          <w:szCs w:val="28"/>
        </w:rPr>
      </w:pPr>
      <w:r w:rsidRPr="0095111B">
        <w:rPr>
          <w:sz w:val="28"/>
          <w:szCs w:val="28"/>
        </w:rPr>
        <w:t>8. 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953A16">
        <w:rPr>
          <w:sz w:val="28"/>
          <w:szCs w:val="28"/>
        </w:rPr>
        <w:t xml:space="preserve">                 Е.Б. </w:t>
      </w:r>
      <w:proofErr w:type="spellStart"/>
      <w:r w:rsidR="00953A16">
        <w:rPr>
          <w:sz w:val="28"/>
          <w:szCs w:val="28"/>
        </w:rPr>
        <w:t>Королькова</w:t>
      </w:r>
      <w:proofErr w:type="spellEnd"/>
    </w:p>
    <w:p w:rsidR="0050069F" w:rsidRDefault="0050069F" w:rsidP="00953A16">
      <w:pPr>
        <w:tabs>
          <w:tab w:val="left" w:pos="860"/>
          <w:tab w:val="center" w:pos="4617"/>
        </w:tabs>
      </w:pPr>
    </w:p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60D33"/>
    <w:rsid w:val="0008594A"/>
    <w:rsid w:val="00172E9E"/>
    <w:rsid w:val="00177849"/>
    <w:rsid w:val="001B2490"/>
    <w:rsid w:val="001D16FA"/>
    <w:rsid w:val="002D5F69"/>
    <w:rsid w:val="00304F83"/>
    <w:rsid w:val="003217F9"/>
    <w:rsid w:val="00363608"/>
    <w:rsid w:val="00383269"/>
    <w:rsid w:val="003D5FC1"/>
    <w:rsid w:val="003F16E3"/>
    <w:rsid w:val="0050069F"/>
    <w:rsid w:val="00544C03"/>
    <w:rsid w:val="00584CA5"/>
    <w:rsid w:val="0061211B"/>
    <w:rsid w:val="00653A17"/>
    <w:rsid w:val="00701C44"/>
    <w:rsid w:val="00920F62"/>
    <w:rsid w:val="0095111B"/>
    <w:rsid w:val="00953A16"/>
    <w:rsid w:val="009733A8"/>
    <w:rsid w:val="009A0C65"/>
    <w:rsid w:val="009B3338"/>
    <w:rsid w:val="00AA41E0"/>
    <w:rsid w:val="00B323CF"/>
    <w:rsid w:val="00D10EFC"/>
    <w:rsid w:val="00D12786"/>
    <w:rsid w:val="00D86421"/>
    <w:rsid w:val="00E41E78"/>
    <w:rsid w:val="00ED6C14"/>
    <w:rsid w:val="00F93357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111B"/>
    <w:pPr>
      <w:keepNext/>
      <w:ind w:firstLine="540"/>
      <w:jc w:val="both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5111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1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5111B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5111B"/>
    <w:pPr>
      <w:ind w:firstLine="708"/>
    </w:pPr>
    <w:rPr>
      <w:color w:val="80808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5111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51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1AB87955F9D0C13CB6D2768AA1E72828553E84FA943B9A5E732D3A0B1463F88A6CF9DC42DE29EEL" TargetMode="External"/><Relationship Id="rId4" Type="http://schemas.openxmlformats.org/officeDocument/2006/relationships/hyperlink" Target="consultantplus://offline/ref=581AB87955F9D0C13CB6D2768AA1E72828553E84FA943B9A5E732D3A0B1463F88A6CF9DC47D929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2014-10-30T05:51:00Z</cp:lastPrinted>
  <dcterms:created xsi:type="dcterms:W3CDTF">2014-09-24T07:13:00Z</dcterms:created>
  <dcterms:modified xsi:type="dcterms:W3CDTF">2014-10-30T06:52:00Z</dcterms:modified>
</cp:coreProperties>
</file>